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75" w:rsidRPr="00CB27B3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406875" w:rsidRPr="00CB27B3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406875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Pr="00CB27B3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Pr="00663A6C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406875" w:rsidRPr="00CB27B3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Pr="00125298" w:rsidRDefault="00406875" w:rsidP="0040687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с</w:t>
      </w: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пільного засідання</w:t>
      </w:r>
    </w:p>
    <w:p w:rsidR="00406875" w:rsidRPr="00125298" w:rsidRDefault="00406875" w:rsidP="0040687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законності, правопорядку, прав людини, боротьби зі злочинністю, </w:t>
      </w:r>
      <w:proofErr w:type="spellStart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зв'язків</w:t>
      </w:r>
      <w:proofErr w:type="spellEnd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об'єднаннями громадян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постійної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депутатської </w:t>
      </w:r>
      <w:r w:rsidRPr="0040687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комісії</w:t>
      </w:r>
      <w:r w:rsidRPr="0040687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06875">
        <w:rPr>
          <w:rStyle w:val="a5"/>
          <w:rFonts w:ascii="Arial" w:hAnsi="Arial" w:cs="Arial"/>
          <w:b w:val="0"/>
          <w:color w:val="000000"/>
          <w:sz w:val="19"/>
          <w:szCs w:val="19"/>
        </w:rPr>
        <w:t> </w:t>
      </w:r>
      <w:r w:rsidRPr="0040687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 питань економічної політики, планування бюджету та фінансів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й постійної депутатської </w:t>
      </w:r>
      <w:r w:rsidRPr="0040687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омісія мандатної</w:t>
      </w:r>
      <w:r w:rsidRPr="0040687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з питань регламенту,</w:t>
      </w:r>
      <w:r w:rsidRPr="00406875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40687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депутатської діяльності та етик</w:t>
      </w:r>
      <w:r w:rsidRPr="005E46F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Pr="00AB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Київської</w:t>
      </w:r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районної в </w:t>
      </w:r>
      <w:proofErr w:type="spellStart"/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</w:t>
      </w:r>
    </w:p>
    <w:p w:rsidR="00406875" w:rsidRPr="00125298" w:rsidRDefault="00406875" w:rsidP="0040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Default="00406875" w:rsidP="00406875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8B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груд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2025 року</w:t>
      </w:r>
    </w:p>
    <w:p w:rsidR="00406875" w:rsidRPr="00CB27B3" w:rsidRDefault="00406875" w:rsidP="00406875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14.00       </w:t>
      </w:r>
    </w:p>
    <w:p w:rsidR="00406875" w:rsidRPr="00CB27B3" w:rsidRDefault="00406875" w:rsidP="004068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406875" w:rsidRPr="00CB27B3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406875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Кузьменко Олег Миколайович</w:t>
      </w:r>
    </w:p>
    <w:p w:rsidR="00406875" w:rsidRDefault="00406875" w:rsidP="00406875">
      <w:pPr>
        <w:spacing w:after="0" w:line="240" w:lineRule="auto"/>
        <w:ind w:left="198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</w:t>
      </w:r>
    </w:p>
    <w:p w:rsidR="00406875" w:rsidRDefault="00406875" w:rsidP="006267BE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</w:p>
    <w:p w:rsidR="00406875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Pr="00CB27B3" w:rsidRDefault="008B4700" w:rsidP="0062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="00406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406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уригіна</w:t>
      </w:r>
      <w:proofErr w:type="spellEnd"/>
      <w:r w:rsidR="00406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406875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</w:p>
    <w:p w:rsidR="00406875" w:rsidRDefault="00406875" w:rsidP="0040687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Pr="008B4700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комісії              </w:t>
      </w:r>
      <w:proofErr w:type="spellStart"/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Несвіт</w:t>
      </w:r>
      <w:proofErr w:type="spellEnd"/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Галина Миколаївна </w:t>
      </w:r>
    </w:p>
    <w:p w:rsidR="00406875" w:rsidRPr="008B4700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Pr="008B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Раковецька</w:t>
      </w:r>
      <w:proofErr w:type="spellEnd"/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Алла Борисівна</w:t>
      </w:r>
      <w:r w:rsidRPr="008B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06875" w:rsidRPr="005E46FC" w:rsidRDefault="00406875" w:rsidP="0040687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Хиль</w:t>
      </w:r>
      <w:proofErr w:type="spellEnd"/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Андрій Анатолійович</w:t>
      </w:r>
    </w:p>
    <w:p w:rsidR="00406875" w:rsidRDefault="00406875" w:rsidP="0040687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67BE" w:rsidRDefault="006267BE" w:rsidP="00626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Сопко Валентина Павлівна, Сорока Вадим Євгенович,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Васильович,</w:t>
      </w:r>
      <w:r w:rsidRPr="00626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Олексіївна,</w:t>
      </w:r>
      <w:r w:rsidRPr="00626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Олегівна,  </w:t>
      </w:r>
      <w:r w:rsidRPr="00406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Назаренко Антон Олексійович</w:t>
      </w:r>
    </w:p>
    <w:p w:rsidR="006267BE" w:rsidRDefault="006267BE" w:rsidP="006267BE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875" w:rsidRDefault="00406875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  <w:r w:rsidRPr="00E54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E46FC" w:rsidRDefault="00C93BBC" w:rsidP="0040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голова районної ради</w:t>
      </w:r>
    </w:p>
    <w:p w:rsidR="00406875" w:rsidRDefault="00406875" w:rsidP="0040687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ради,</w:t>
      </w:r>
    </w:p>
    <w:p w:rsidR="008666EC" w:rsidRDefault="008666EC" w:rsidP="008666EC">
      <w:pPr>
        <w:pStyle w:val="a4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Тригубенко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С.В.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 з питань діяльності виконавчого органу</w:t>
      </w:r>
    </w:p>
    <w:p w:rsidR="00406875" w:rsidRDefault="00406875" w:rsidP="0040687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Сопко О.М.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керуючий справами виконкому</w:t>
      </w:r>
    </w:p>
    <w:p w:rsidR="005E46FC" w:rsidRDefault="005E46FC" w:rsidP="005E46FC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Варига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Н.Г. –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ОКЗД</w:t>
      </w:r>
    </w:p>
    <w:p w:rsidR="005E46FC" w:rsidRDefault="005E46FC" w:rsidP="005E46FC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:rsidR="005E46FC" w:rsidRDefault="005E46FC" w:rsidP="0040687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Хоменко О.І.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завідувач відділу обліку, контролю та звітності</w:t>
      </w:r>
    </w:p>
    <w:p w:rsidR="009F03BC" w:rsidRDefault="009F03BC" w:rsidP="00406875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- </w:t>
      </w:r>
      <w:r w:rsidR="00D6575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</w:t>
      </w:r>
    </w:p>
    <w:p w:rsidR="00406875" w:rsidRDefault="00406875" w:rsidP="00406875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Колеснікова Н.Г.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завідувача  відділу ОКЗД  </w:t>
      </w:r>
    </w:p>
    <w:p w:rsidR="005E46FC" w:rsidRDefault="005E46FC" w:rsidP="005E4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  <w:r w:rsidRPr="009F03BC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lastRenderedPageBreak/>
        <w:t xml:space="preserve">Порядок </w:t>
      </w:r>
      <w:proofErr w:type="spellStart"/>
      <w:r w:rsidRPr="009F03BC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>денний</w:t>
      </w:r>
      <w:proofErr w:type="spellEnd"/>
      <w:r w:rsidRPr="009F03BC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 xml:space="preserve"> </w:t>
      </w:r>
    </w:p>
    <w:p w:rsidR="004171E8" w:rsidRPr="009F03BC" w:rsidRDefault="004171E8" w:rsidP="005E4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5E46FC" w:rsidRPr="00CF002E" w:rsidTr="009F03BC">
        <w:trPr>
          <w:trHeight w:val="46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8"/>
              <w:spacing w:after="0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5E46FC">
              <w:rPr>
                <w:b/>
                <w:sz w:val="28"/>
                <w:szCs w:val="28"/>
                <w:lang w:val="uk-UA"/>
              </w:rPr>
              <w:t>Про звіт голови районної ради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бюджет  Київського району у місті Полтаві на 2026 рік </w:t>
            </w:r>
            <w:r w:rsidRPr="005E4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бюджету 1657060100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Про припинення служби в органах місцевого самоврядування та звільнення з посади  </w:t>
            </w:r>
            <w:proofErr w:type="spellStart"/>
            <w:r w:rsidRPr="005E4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Тригубенко</w:t>
            </w:r>
            <w:proofErr w:type="spellEnd"/>
            <w:r w:rsidRPr="005E4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структуру і чисельність виконавчих органів ради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передачу матеріальних цінностей виконавчого комітету Київської районної в м. Полтаві ради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перелік основних питань для розгляду на сесіях районної ради у</w:t>
            </w: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І півріччі 2025 року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внесення змін до складу Президії районної ради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tabs>
                <w:tab w:val="left" w:pos="582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звіту про виконання бюджету  Київського району у місті Полтаві за 9 місяців 2025 року </w:t>
            </w:r>
            <w:r w:rsidRPr="005E46FC">
              <w:rPr>
                <w:rFonts w:ascii="Times New Roman" w:hAnsi="Times New Roman" w:cs="Times New Roman"/>
                <w:b/>
                <w:lang w:val="uk-UA"/>
              </w:rPr>
              <w:t>код бюджету 1657060100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Про прогноз  бюджету Київського  району у місті Полтава  на 2026-2028 роки  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розпоряджень голови районної ради про виділення коштів за червень-грудень 2025 року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внесення змін  до Положення про фінансовий  відділ виконавчого комітету Київської районної в м. Полтаві ради та його затвердження  в новій редакції</w:t>
            </w:r>
          </w:p>
        </w:tc>
      </w:tr>
      <w:tr w:rsidR="005E46FC" w:rsidRPr="005E46FC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Програми сприяння діяльності органів самоорганізації населення у Київському районі  м.  Полтави на 2026 рік та заходів на її виконання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Комплексної цільової програми «Боротьба зі злочинністю та профілактика правопорушень Київського району </w:t>
            </w:r>
            <w:proofErr w:type="spellStart"/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м.Полтави</w:t>
            </w:r>
            <w:proofErr w:type="spellEnd"/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2026 рік»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5E46FC">
              <w:rPr>
                <w:b/>
                <w:sz w:val="28"/>
                <w:szCs w:val="28"/>
                <w:lang w:val="uk-UA"/>
              </w:rPr>
              <w:t xml:space="preserve">Про внесення змін до складу адміністративної комісії при виконавчому комітеті Київської районної в </w:t>
            </w:r>
            <w:proofErr w:type="spellStart"/>
            <w:r w:rsidRPr="005E46FC">
              <w:rPr>
                <w:b/>
                <w:sz w:val="28"/>
                <w:szCs w:val="28"/>
                <w:lang w:val="uk-UA"/>
              </w:rPr>
              <w:t>м.Полтаві</w:t>
            </w:r>
            <w:proofErr w:type="spellEnd"/>
            <w:r w:rsidRPr="005E46FC">
              <w:rPr>
                <w:b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внесення змін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</w:t>
            </w:r>
          </w:p>
          <w:p w:rsidR="005E46FC" w:rsidRPr="005E46FC" w:rsidRDefault="005E46FC" w:rsidP="009F03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представник від імені Київської районної  в м. Полтаві ради та виконавчого комітету Київської районної в м. Полтаві ради</w:t>
            </w:r>
          </w:p>
        </w:tc>
      </w:tr>
      <w:tr w:rsidR="005E46FC" w:rsidRPr="00CF002E" w:rsidTr="009F03BC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pStyle w:val="a7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46FC" w:rsidRPr="005E46FC" w:rsidRDefault="005E46FC" w:rsidP="009F03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дострокове припинення повноважень  депутатів Київської районної в м. Полтаві ради  Лагоди Р.В. та </w:t>
            </w:r>
            <w:proofErr w:type="spellStart"/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Раковецької</w:t>
            </w:r>
            <w:proofErr w:type="spellEnd"/>
            <w:r w:rsidRPr="005E46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А.Б.</w:t>
            </w:r>
          </w:p>
        </w:tc>
      </w:tr>
    </w:tbl>
    <w:p w:rsidR="006267BE" w:rsidRDefault="006267BE" w:rsidP="004068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67BE" w:rsidRDefault="006267B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06875" w:rsidRPr="009F03BC" w:rsidRDefault="00406875" w:rsidP="004068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F03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1.СЛУХАЛИ: 1. </w:t>
      </w:r>
      <w:r w:rsidR="005E46FC" w:rsidRPr="009F03BC">
        <w:rPr>
          <w:rFonts w:ascii="Times New Roman" w:hAnsi="Times New Roman" w:cs="Times New Roman"/>
          <w:b/>
          <w:sz w:val="28"/>
          <w:szCs w:val="28"/>
          <w:lang w:val="uk-UA"/>
        </w:rPr>
        <w:t>Про звіт голови районної ради</w:t>
      </w:r>
      <w:r w:rsidR="005E46FC"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494C0A" w:rsidRDefault="00494C0A" w:rsidP="00406875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875" w:rsidRPr="009F03BC" w:rsidRDefault="00494C0A" w:rsidP="00406875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06875"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оповідач: </w:t>
      </w:r>
      <w:proofErr w:type="spellStart"/>
      <w:r w:rsidR="00C93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 w:rsidR="00C93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–голова районної ради</w:t>
      </w:r>
    </w:p>
    <w:p w:rsidR="009F03BC" w:rsidRDefault="009F03BC" w:rsidP="004068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6875" w:rsidRPr="009F03BC" w:rsidRDefault="0040687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5E46FC" w:rsidRPr="009F03BC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:rsidR="005E46FC" w:rsidRPr="009F03BC" w:rsidRDefault="005E46FC" w:rsidP="0040687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06875" w:rsidRPr="009F03BC" w:rsidRDefault="0040687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5E46FC"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7BE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5E46FC"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 w:rsidR="006267BE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="005E46FC"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 w:rsidR="006267BE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406875" w:rsidRPr="009F03BC" w:rsidRDefault="0040687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F03BC" w:rsidRPr="006267BE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9F03BC" w:rsidRPr="006267BE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6267BE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6267BE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6267BE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9F03BC" w:rsidRPr="009F03BC" w:rsidRDefault="006267BE" w:rsidP="004068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9F03B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2.СЛУХАЛИ: </w:t>
      </w:r>
      <w:r w:rsidRPr="009F03BC">
        <w:rPr>
          <w:rFonts w:ascii="Times New Roman" w:hAnsi="Times New Roman" w:cs="Times New Roman"/>
          <w:b/>
          <w:sz w:val="28"/>
          <w:lang w:val="uk-UA"/>
        </w:rPr>
        <w:t xml:space="preserve">Про бюджет  Київського району у місті Полтаві на 2026 рік </w:t>
      </w:r>
      <w:r w:rsidRPr="009F03BC">
        <w:rPr>
          <w:rFonts w:ascii="Times New Roman" w:hAnsi="Times New Roman" w:cs="Times New Roman"/>
          <w:b/>
          <w:sz w:val="24"/>
          <w:szCs w:val="24"/>
          <w:lang w:val="uk-UA"/>
        </w:rPr>
        <w:t>код бюджету 1657060100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9F03BC" w:rsidRDefault="009F03BC" w:rsidP="009F03BC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С.М. - начальник фінансового відділу </w:t>
      </w:r>
    </w:p>
    <w:p w:rsidR="009F03BC" w:rsidRPr="009F03B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71E8" w:rsidRPr="00CF002E" w:rsidRDefault="004171E8" w:rsidP="0041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F002E">
        <w:rPr>
          <w:rFonts w:ascii="Times New Roman" w:hAnsi="Times New Roman" w:cs="Times New Roman"/>
          <w:sz w:val="28"/>
          <w:szCs w:val="28"/>
          <w:lang w:val="uk-UA"/>
        </w:rPr>
        <w:t>ід час обговорення питання</w:t>
      </w:r>
      <w:r w:rsidRPr="00CF0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F002E">
        <w:rPr>
          <w:rFonts w:ascii="Times New Roman" w:hAnsi="Times New Roman" w:cs="Times New Roman"/>
          <w:sz w:val="28"/>
          <w:szCs w:val="28"/>
          <w:lang w:val="uk-UA"/>
        </w:rPr>
        <w:t xml:space="preserve">епутат </w:t>
      </w:r>
      <w:proofErr w:type="spellStart"/>
      <w:r w:rsidRPr="00CF002E">
        <w:rPr>
          <w:rFonts w:ascii="Times New Roman" w:hAnsi="Times New Roman" w:cs="Times New Roman"/>
          <w:sz w:val="28"/>
          <w:szCs w:val="28"/>
          <w:lang w:val="uk-UA"/>
        </w:rPr>
        <w:t>СавенковС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.А.</w:t>
      </w:r>
      <w:r w:rsidRPr="00CF002E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 про депутатський запит щодо отримання інформації про оплату праці посадової особи органу місцевого самоврядування. Під час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наголошено</w:t>
      </w:r>
      <w:r w:rsidRPr="00CF002E">
        <w:rPr>
          <w:rFonts w:ascii="Times New Roman" w:hAnsi="Times New Roman" w:cs="Times New Roman"/>
          <w:sz w:val="28"/>
          <w:szCs w:val="28"/>
          <w:lang w:val="uk-UA"/>
        </w:rPr>
        <w:t>, що відповідно до Закону України «Про статус депутатів місцевих рад» депутатський запит подається з дотриманням встановленої законодавством процедури. У зазначеному депутатом форматі порушене питання не може бути розглянуте.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Підкреслено</w:t>
      </w:r>
      <w:r w:rsidRPr="00CF002E">
        <w:rPr>
          <w:rFonts w:ascii="Times New Roman" w:hAnsi="Times New Roman" w:cs="Times New Roman"/>
          <w:sz w:val="28"/>
          <w:szCs w:val="28"/>
          <w:lang w:val="uk-UA"/>
        </w:rPr>
        <w:t xml:space="preserve">, що у разі подання депутатського запиту відповідно до вимог законодавства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районної ради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 w:rsidRPr="00CF002E">
        <w:rPr>
          <w:rFonts w:ascii="Times New Roman" w:hAnsi="Times New Roman" w:cs="Times New Roman"/>
          <w:sz w:val="28"/>
          <w:szCs w:val="28"/>
          <w:lang w:val="uk-UA"/>
        </w:rPr>
        <w:t xml:space="preserve"> відповідь у встановленому порядку.</w:t>
      </w:r>
    </w:p>
    <w:p w:rsidR="004171E8" w:rsidRPr="006267BE" w:rsidRDefault="004171E8" w:rsidP="004171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="009C4FCD" w:rsidRPr="009C4F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C4FCD" w:rsidRPr="009C4FCD">
        <w:rPr>
          <w:rFonts w:ascii="Times New Roman" w:hAnsi="Times New Roman" w:cs="Times New Roman"/>
          <w:sz w:val="28"/>
          <w:lang w:val="uk-UA"/>
        </w:rPr>
        <w:t xml:space="preserve">Про бюджет  Київського району у місті Полтаві на 2026 рік </w:t>
      </w:r>
      <w:r w:rsidR="009C4FCD" w:rsidRPr="009C4FCD">
        <w:rPr>
          <w:rFonts w:ascii="Times New Roman" w:hAnsi="Times New Roman" w:cs="Times New Roman"/>
          <w:sz w:val="24"/>
          <w:szCs w:val="24"/>
          <w:lang w:val="uk-UA"/>
        </w:rPr>
        <w:t>код бюджету 1657060100</w:t>
      </w:r>
      <w:r w:rsidR="009C4FCD" w:rsidRPr="009C4FC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C4FCD"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сесії, рекомендувати задовільнити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0AA0" w:rsidRDefault="00CF002E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9F03BC" w:rsidRDefault="009F03BC" w:rsidP="009F0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3.СЛУХАЛИ: </w:t>
      </w:r>
      <w:r w:rsidRPr="009F03B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припинення служби в органах місцевого самоврядування та звільнення з посади  </w:t>
      </w:r>
      <w:proofErr w:type="spellStart"/>
      <w:r w:rsidRPr="009F03B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Тригубенко</w:t>
      </w:r>
      <w:proofErr w:type="spellEnd"/>
      <w:r w:rsidRPr="009F03B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С.В.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9F03BC" w:rsidRDefault="009F03BC" w:rsidP="009F0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753" w:rsidRDefault="009F03BC" w:rsidP="00D65753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65753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D65753">
        <w:rPr>
          <w:rFonts w:ascii="Times New Roman" w:hAnsi="Times New Roman" w:cs="Times New Roman"/>
          <w:sz w:val="28"/>
          <w:szCs w:val="28"/>
          <w:lang w:val="uk-UA"/>
        </w:rPr>
        <w:t xml:space="preserve"> С.М.- </w:t>
      </w:r>
      <w:r w:rsidR="00D65753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:rsidR="009F03BC" w:rsidRPr="009F03B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винести на розгляд сесії, 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рекоммендувати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задовільнити.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9F03B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.СЛУХАЛИ:</w:t>
      </w:r>
      <w:r w:rsidRPr="009F03B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структуру і чисельність виконавчих органів ради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F03BC" w:rsidRPr="009F03BC" w:rsidRDefault="009F03BC" w:rsidP="009F03BC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F03B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С.М.- 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F03BC" w:rsidRPr="009F03BC" w:rsidTr="009F03BC">
        <w:tc>
          <w:tcPr>
            <w:tcW w:w="817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9F03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0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9F03BC" w:rsidTr="009F03BC">
        <w:tc>
          <w:tcPr>
            <w:tcW w:w="817" w:type="dxa"/>
          </w:tcPr>
          <w:p w:rsidR="006267BE" w:rsidRPr="009F03BC" w:rsidRDefault="006267BE" w:rsidP="009F0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9F03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9F03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C93BBC" w:rsidRDefault="009F03BC" w:rsidP="009F0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5.СЛУХАЛИ: </w:t>
      </w:r>
      <w:r w:rsidRPr="009F03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матеріальних цінностей виконавчого </w:t>
      </w:r>
      <w:r w:rsidRPr="00C93BBC">
        <w:rPr>
          <w:rFonts w:ascii="Times New Roman" w:hAnsi="Times New Roman" w:cs="Times New Roman"/>
          <w:b/>
          <w:sz w:val="28"/>
          <w:szCs w:val="28"/>
          <w:lang w:val="uk-UA"/>
        </w:rPr>
        <w:t>комітету Київської районної в м. Полтаві ради</w:t>
      </w:r>
      <w:r w:rsidRPr="00C93BB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93BB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93BB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C93B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93BBC" w:rsidRPr="00C93BBC" w:rsidRDefault="009F03BC" w:rsidP="00C93BB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93BB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93BBC" w:rsidRPr="00C93BB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Хоменко О.І. – </w:t>
      </w:r>
      <w:r w:rsidR="00C93BBC" w:rsidRPr="00C93BB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93BBC" w:rsidRPr="00C93BBC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завідувач відділу обліку, контролю та звітності</w:t>
      </w:r>
    </w:p>
    <w:p w:rsidR="009F03BC" w:rsidRPr="00C93BB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C93B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93BBC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</w:t>
      </w:r>
      <w:r w:rsidR="00C93BBC" w:rsidRPr="00C93BBC">
        <w:rPr>
          <w:rFonts w:ascii="Times New Roman" w:hAnsi="Times New Roman" w:cs="Times New Roman"/>
          <w:sz w:val="28"/>
          <w:szCs w:val="28"/>
          <w:lang w:val="uk-UA"/>
        </w:rPr>
        <w:t>, рекомендувати задовільнити</w:t>
      </w:r>
    </w:p>
    <w:p w:rsidR="00C93BBC" w:rsidRPr="00C93BBC" w:rsidRDefault="00C93BBC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C93B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93BB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C93BBC" w:rsidRPr="00C93BBC" w:rsidTr="009F03BC">
        <w:tc>
          <w:tcPr>
            <w:tcW w:w="817" w:type="dxa"/>
          </w:tcPr>
          <w:p w:rsidR="009F03BC" w:rsidRPr="00C93B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C93B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C93BB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C93BBC" w:rsidTr="009F03BC">
        <w:tc>
          <w:tcPr>
            <w:tcW w:w="817" w:type="dxa"/>
          </w:tcPr>
          <w:p w:rsidR="006267BE" w:rsidRPr="00C93BBC" w:rsidRDefault="006267BE" w:rsidP="009F03B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C93BB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C93B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C93B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2414A7" w:rsidRDefault="002414A7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414A7">
        <w:rPr>
          <w:rFonts w:ascii="Times New Roman" w:hAnsi="Times New Roman" w:cs="Times New Roman"/>
          <w:b/>
          <w:sz w:val="28"/>
          <w:szCs w:val="28"/>
          <w:lang w:val="uk-UA"/>
        </w:rPr>
        <w:t>Про перелік основних питань для розгляду на сесіях районної ради у І півріччі 2025 року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9F03BC" w:rsidP="002414A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414A7" w:rsidRPr="002414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2414A7" w:rsidRPr="002414A7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ради,</w:t>
      </w:r>
    </w:p>
    <w:p w:rsidR="009F03BC" w:rsidRPr="002414A7" w:rsidRDefault="009F03BC" w:rsidP="002414A7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F03BC" w:rsidRPr="002414A7" w:rsidTr="009F03BC">
        <w:tc>
          <w:tcPr>
            <w:tcW w:w="817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5E46FC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складу Президії районної ради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414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414A7" w:rsidRPr="002414A7" w:rsidRDefault="002414A7" w:rsidP="002414A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2414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Pr="002414A7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ради,</w:t>
      </w:r>
    </w:p>
    <w:p w:rsidR="002414A7" w:rsidRDefault="002414A7" w:rsidP="002414A7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488F" w:rsidRDefault="005E488F" w:rsidP="005E4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2BB">
        <w:rPr>
          <w:rFonts w:ascii="Times New Roman" w:hAnsi="Times New Roman" w:cs="Times New Roman"/>
          <w:sz w:val="28"/>
          <w:szCs w:val="28"/>
          <w:lang w:val="uk-UA"/>
        </w:rPr>
        <w:t xml:space="preserve">Під час обговорення формування складу Президії ради зазначено, що відповідно до Закону України «Про місцеве самоврядування в Україні» до складу Президії (колегії) ради входять голова ради, заступники голови, </w:t>
      </w:r>
      <w:r w:rsidRPr="007412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голови постійних комісій та уповноважені представники депутатських груп і фракцій.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412BB">
        <w:rPr>
          <w:rFonts w:ascii="Times New Roman" w:hAnsi="Times New Roman" w:cs="Times New Roman"/>
          <w:sz w:val="28"/>
          <w:szCs w:val="28"/>
          <w:lang w:val="uk-UA"/>
        </w:rPr>
        <w:t xml:space="preserve">ропозиція щодо включення кандидатури депутата </w:t>
      </w:r>
      <w:proofErr w:type="spellStart"/>
      <w:r w:rsidRPr="007412BB">
        <w:rPr>
          <w:rFonts w:ascii="Times New Roman" w:hAnsi="Times New Roman" w:cs="Times New Roman"/>
          <w:sz w:val="28"/>
          <w:szCs w:val="28"/>
          <w:lang w:val="uk-UA"/>
        </w:rPr>
        <w:t>Савенкова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С.А.</w:t>
      </w:r>
      <w:r w:rsidRPr="007412BB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Президії поставлена на голосування та не підтримана.</w:t>
      </w:r>
      <w:r w:rsidR="004171E8">
        <w:rPr>
          <w:rFonts w:ascii="Times New Roman" w:hAnsi="Times New Roman" w:cs="Times New Roman"/>
          <w:sz w:val="28"/>
          <w:szCs w:val="28"/>
          <w:lang w:val="uk-UA"/>
        </w:rPr>
        <w:t xml:space="preserve"> (За -1 , проти -8).</w:t>
      </w:r>
    </w:p>
    <w:p w:rsidR="005E488F" w:rsidRDefault="005E488F" w:rsidP="002414A7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2414A7" w:rsidP="007412B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="00CF002E" w:rsidRPr="00CF002E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складу Президії районної ради»</w:t>
      </w:r>
      <w:r w:rsidR="00CF002E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сесії, рекомендувати задовільнити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   Проти -   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     Утримались – 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414A7" w:rsidRPr="00CF002E" w:rsidTr="007412BB">
        <w:tc>
          <w:tcPr>
            <w:tcW w:w="817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CF002E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F002E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F002E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CF002E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2414A7" w:rsidRDefault="002414A7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414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звіту про виконання бюджету  Київського району у місті Полтаві за 9 місяців 2025 року </w:t>
      </w:r>
      <w:r w:rsidRPr="002414A7">
        <w:rPr>
          <w:rFonts w:ascii="Times New Roman" w:hAnsi="Times New Roman" w:cs="Times New Roman"/>
          <w:b/>
          <w:lang w:val="uk-UA"/>
        </w:rPr>
        <w:t>код бюджету 1657060100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9F03BC" w:rsidP="002414A7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414A7" w:rsidRPr="002414A7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="002414A7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С.М. - начальник фінансового відділу </w:t>
      </w:r>
    </w:p>
    <w:p w:rsidR="009F03BC" w:rsidRPr="002414A7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</w:t>
      </w:r>
      <w:r w:rsidR="002414A7" w:rsidRPr="002414A7">
        <w:rPr>
          <w:rFonts w:ascii="Times New Roman" w:hAnsi="Times New Roman" w:cs="Times New Roman"/>
          <w:sz w:val="28"/>
          <w:szCs w:val="28"/>
          <w:lang w:val="uk-UA"/>
        </w:rPr>
        <w:t>, рекомендувати задовільнити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F03BC" w:rsidRPr="002414A7" w:rsidTr="009F03BC">
        <w:tc>
          <w:tcPr>
            <w:tcW w:w="817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F03BC" w:rsidRPr="002414A7" w:rsidRDefault="002414A7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2414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прогноз  бюджету Київського  району у місті Полтава  на 2026-2028 роки  </w:t>
      </w:r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F03BC"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2414A7" w:rsidP="002414A7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2414A7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С.М. - начальник фінансового відділу </w:t>
      </w:r>
    </w:p>
    <w:p w:rsidR="002414A7" w:rsidRPr="002414A7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02E" w:rsidRDefault="002414A7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3BC" w:rsidRPr="002414A7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414A7" w:rsidRPr="002414A7" w:rsidTr="009F03BC">
        <w:tc>
          <w:tcPr>
            <w:tcW w:w="817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2414A7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9F03BC">
        <w:tc>
          <w:tcPr>
            <w:tcW w:w="817" w:type="dxa"/>
          </w:tcPr>
          <w:p w:rsidR="006267BE" w:rsidRPr="002414A7" w:rsidRDefault="006267BE" w:rsidP="009F03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414A7" w:rsidRPr="002414A7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5E46FC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розпоряджень голови районної ради про виділення коштів за червень-грудень 2025 року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414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2414A7" w:rsidP="002414A7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2414A7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С.М. - начальник фінансового відділу </w:t>
      </w:r>
    </w:p>
    <w:p w:rsidR="002414A7" w:rsidRPr="002414A7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02E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414A7" w:rsidRPr="002414A7" w:rsidTr="007412BB">
        <w:tc>
          <w:tcPr>
            <w:tcW w:w="817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Default="002414A7" w:rsidP="009F03B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414A7" w:rsidRPr="002414A7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5E46FC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 до Положення про фінансовий  відділ виконавчого комітету Київської районної в м. Полтаві ради та його затвердження  в новій редакції</w:t>
      </w: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414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2414A7" w:rsidRDefault="002414A7" w:rsidP="002414A7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2414A7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Pr="002414A7">
        <w:rPr>
          <w:rFonts w:ascii="Times New Roman" w:hAnsi="Times New Roman" w:cs="Times New Roman"/>
          <w:sz w:val="28"/>
          <w:szCs w:val="28"/>
          <w:lang w:val="uk-UA"/>
        </w:rPr>
        <w:t xml:space="preserve"> С.М. - начальник фінансового відділу </w:t>
      </w:r>
    </w:p>
    <w:p w:rsidR="002414A7" w:rsidRPr="002414A7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66EC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2414A7" w:rsidRP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414A7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414A7" w:rsidRPr="002414A7" w:rsidTr="007412BB">
        <w:tc>
          <w:tcPr>
            <w:tcW w:w="817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2414A7" w:rsidRPr="002414A7" w:rsidRDefault="002414A7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2414A7" w:rsidTr="007412BB">
        <w:tc>
          <w:tcPr>
            <w:tcW w:w="817" w:type="dxa"/>
          </w:tcPr>
          <w:p w:rsidR="006267BE" w:rsidRPr="002414A7" w:rsidRDefault="006267BE" w:rsidP="002414A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2414A7" w:rsidRDefault="006267BE" w:rsidP="007412B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241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414A7" w:rsidRDefault="002414A7" w:rsidP="00241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4A7" w:rsidRPr="008666EC" w:rsidRDefault="002414A7" w:rsidP="00241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Pr="008666EC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сприяння діяльності органів самоорганізації населення у Київському районі  м.  Полтави на 2026 рік та заходів на її виконання</w:t>
      </w: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666E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</w:t>
      </w:r>
    </w:p>
    <w:p w:rsidR="002414A7" w:rsidRPr="008666EC" w:rsidRDefault="002414A7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5753" w:rsidRDefault="009F03BC" w:rsidP="00D6575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65753">
        <w:rPr>
          <w:rFonts w:ascii="Times New Roman" w:hAnsi="Times New Roman" w:cs="Times New Roman"/>
          <w:sz w:val="28"/>
          <w:szCs w:val="28"/>
          <w:lang w:val="uk-UA" w:eastAsia="ru-RU"/>
        </w:rPr>
        <w:t>Тригубенко</w:t>
      </w:r>
      <w:proofErr w:type="spellEnd"/>
      <w:r w:rsidR="00D657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С.В. - </w:t>
      </w:r>
      <w:r w:rsidR="00D65753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 з питань діяльності виконавчого органу</w:t>
      </w:r>
    </w:p>
    <w:p w:rsidR="008666EC" w:rsidRPr="008666EC" w:rsidRDefault="008666EC" w:rsidP="008666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8666EC" w:rsidRPr="008666EC" w:rsidTr="009F03BC">
        <w:tc>
          <w:tcPr>
            <w:tcW w:w="817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8666EC" w:rsidRDefault="008666E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866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Комплексної цільової програми «Боротьба зі злочинністю та профілактика правопорушень Київського району </w:t>
      </w:r>
      <w:proofErr w:type="spellStart"/>
      <w:r w:rsidRPr="008666EC">
        <w:rPr>
          <w:rFonts w:ascii="Times New Roman" w:hAnsi="Times New Roman" w:cs="Times New Roman"/>
          <w:b/>
          <w:sz w:val="28"/>
          <w:szCs w:val="28"/>
          <w:lang w:val="uk-UA"/>
        </w:rPr>
        <w:t>м.Полтави</w:t>
      </w:r>
      <w:proofErr w:type="spellEnd"/>
      <w:r w:rsidRPr="00866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 рік»</w:t>
      </w: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65753" w:rsidRDefault="009F03BC" w:rsidP="00D65753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65753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D65753">
        <w:rPr>
          <w:rFonts w:ascii="Times New Roman" w:hAnsi="Times New Roman" w:cs="Times New Roman"/>
          <w:sz w:val="28"/>
          <w:szCs w:val="28"/>
          <w:lang w:val="uk-UA"/>
        </w:rPr>
        <w:t xml:space="preserve"> С.М.- </w:t>
      </w:r>
      <w:r w:rsidR="00D65753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:rsidR="009F03BC" w:rsidRPr="008666E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66EC" w:rsidRPr="008666EC" w:rsidRDefault="008666EC" w:rsidP="008666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8666EC" w:rsidRPr="008666EC" w:rsidTr="009F03BC">
        <w:tc>
          <w:tcPr>
            <w:tcW w:w="817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8666EC" w:rsidRDefault="009F03BC" w:rsidP="00866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="008666EC" w:rsidRPr="00866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складу адміністративної комісії при виконавчому комітеті Київської районної в </w:t>
      </w:r>
      <w:proofErr w:type="spellStart"/>
      <w:r w:rsidR="008666EC" w:rsidRPr="008666EC">
        <w:rPr>
          <w:rFonts w:ascii="Times New Roman" w:hAnsi="Times New Roman" w:cs="Times New Roman"/>
          <w:b/>
          <w:sz w:val="28"/>
          <w:szCs w:val="28"/>
          <w:lang w:val="uk-UA"/>
        </w:rPr>
        <w:t>м.Полтаві</w:t>
      </w:r>
      <w:proofErr w:type="spellEnd"/>
      <w:r w:rsidR="008666EC" w:rsidRPr="00866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6E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66E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666EC" w:rsidRPr="008666EC" w:rsidRDefault="009F03BC" w:rsidP="008666EC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С.М.- </w:t>
      </w:r>
      <w:r w:rsidR="008666EC" w:rsidRPr="008666EC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:rsidR="009F03BC" w:rsidRPr="008666EC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66EC" w:rsidRPr="008666EC" w:rsidRDefault="008666EC" w:rsidP="008666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8666EC" w:rsidRPr="008666EC" w:rsidTr="009F03BC">
        <w:tc>
          <w:tcPr>
            <w:tcW w:w="817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8666EC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8666EC" w:rsidTr="009F03BC">
        <w:tc>
          <w:tcPr>
            <w:tcW w:w="817" w:type="dxa"/>
          </w:tcPr>
          <w:p w:rsidR="006267BE" w:rsidRPr="008666EC" w:rsidRDefault="006267BE" w:rsidP="009F03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8666EC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866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8666E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C4FCD" w:rsidRDefault="008666EC" w:rsidP="009C4F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15.СЛУХАЛИ: </w:t>
      </w:r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6EC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</w:t>
      </w:r>
    </w:p>
    <w:p w:rsidR="009F03BC" w:rsidRPr="008666EC" w:rsidRDefault="008666EC" w:rsidP="009C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представник від імені Київської районної  в м. Полтаві ради та виконавчого комітету Київської районної в м. Полтаві ради</w:t>
      </w:r>
      <w:r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F03BC" w:rsidRPr="008666EC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F03BC" w:rsidRPr="009C4FCD" w:rsidRDefault="009F03BC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3BC" w:rsidRDefault="00556AF5" w:rsidP="009C4FCD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556AF5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:rsidR="009C4FCD" w:rsidRPr="009C4FCD" w:rsidRDefault="009C4FCD" w:rsidP="009F0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66EC" w:rsidRPr="00556AF5" w:rsidRDefault="008666EC" w:rsidP="008666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56AF5">
        <w:rPr>
          <w:rFonts w:ascii="Times New Roman" w:hAnsi="Times New Roman" w:cs="Times New Roman"/>
          <w:sz w:val="28"/>
          <w:szCs w:val="28"/>
          <w:lang w:val="uk-UA"/>
        </w:rPr>
        <w:t>Вирішили: винести на розгляд сесії, рекомендувати задовільнити</w:t>
      </w: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9F03BC" w:rsidRPr="00556AF5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56AF5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556AF5" w:rsidRPr="00556AF5" w:rsidTr="009F03BC">
        <w:tc>
          <w:tcPr>
            <w:tcW w:w="817" w:type="dxa"/>
          </w:tcPr>
          <w:p w:rsidR="009F03BC" w:rsidRPr="00556AF5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556AF5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556AF5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556AF5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556AF5" w:rsidRDefault="009F03BC" w:rsidP="009F03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AF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6AF5" w:rsidRPr="00556AF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="00556AF5" w:rsidRPr="00556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дострокове припинення повноважень  депутатів Київської районної в м. Полтаві ради  Лагоди Р.В. та </w:t>
      </w:r>
      <w:proofErr w:type="spellStart"/>
      <w:r w:rsidR="00556AF5" w:rsidRPr="00556AF5">
        <w:rPr>
          <w:rFonts w:ascii="Times New Roman" w:hAnsi="Times New Roman" w:cs="Times New Roman"/>
          <w:b/>
          <w:sz w:val="28"/>
          <w:szCs w:val="28"/>
          <w:lang w:val="uk-UA"/>
        </w:rPr>
        <w:t>Раковецької</w:t>
      </w:r>
      <w:proofErr w:type="spellEnd"/>
      <w:r w:rsidR="00556AF5" w:rsidRPr="00556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А.Б.</w:t>
      </w:r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56AF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9C4FCD" w:rsidRPr="009C4FCD" w:rsidRDefault="009C4FCD" w:rsidP="009F03B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556AF5" w:rsidRPr="00556AF5" w:rsidRDefault="00556AF5" w:rsidP="00556A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56A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Pr="00556AF5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ради,</w:t>
      </w:r>
    </w:p>
    <w:p w:rsidR="009F03BC" w:rsidRPr="009C4FCD" w:rsidRDefault="009F03BC" w:rsidP="009F0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002E" w:rsidRDefault="00CF002E" w:rsidP="00CF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Савенков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С.А.  запропонував розділити проект рішення на два проек</w:t>
      </w:r>
      <w:r w:rsidR="00BD3EC8">
        <w:rPr>
          <w:rFonts w:ascii="Times New Roman" w:hAnsi="Times New Roman" w:cs="Times New Roman"/>
          <w:sz w:val="28"/>
          <w:szCs w:val="28"/>
          <w:lang w:val="uk-UA"/>
        </w:rPr>
        <w:t xml:space="preserve">ти по кожному депутату окремо.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Пропозиція поставлена на голосування та не підтримана  (За-1, проти- 8).</w:t>
      </w:r>
    </w:p>
    <w:p w:rsidR="00CF002E" w:rsidRDefault="00CF002E" w:rsidP="00CF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BD3EC8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9C4FCD" w:rsidRPr="009C4FCD"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повноважень  депутатів Київської районної в м. Полтаві ради  Лагоди Р.В. та </w:t>
      </w:r>
      <w:proofErr w:type="spellStart"/>
      <w:r w:rsidR="009C4FCD" w:rsidRPr="009C4FCD">
        <w:rPr>
          <w:rFonts w:ascii="Times New Roman" w:hAnsi="Times New Roman" w:cs="Times New Roman"/>
          <w:sz w:val="28"/>
          <w:szCs w:val="28"/>
          <w:lang w:val="uk-UA"/>
        </w:rPr>
        <w:t>Раковецької</w:t>
      </w:r>
      <w:proofErr w:type="spellEnd"/>
      <w:r w:rsidR="009C4FCD" w:rsidRPr="009C4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4FCD" w:rsidRPr="009C4FCD">
        <w:rPr>
          <w:rFonts w:ascii="Times New Roman" w:hAnsi="Times New Roman" w:cs="Times New Roman"/>
          <w:sz w:val="28"/>
          <w:szCs w:val="28"/>
          <w:lang w:val="uk-UA"/>
        </w:rPr>
        <w:t>А.Б.</w:t>
      </w:r>
      <w:r w:rsidR="009C4F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56AF5">
        <w:rPr>
          <w:rFonts w:ascii="Times New Roman" w:hAnsi="Times New Roman" w:cs="Times New Roman"/>
          <w:sz w:val="28"/>
          <w:szCs w:val="28"/>
          <w:lang w:val="uk-UA"/>
        </w:rPr>
        <w:t>винести</w:t>
      </w:r>
      <w:proofErr w:type="spellEnd"/>
      <w:r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сесії</w:t>
      </w:r>
      <w:r w:rsidR="00556AF5" w:rsidRPr="00556AF5">
        <w:rPr>
          <w:rFonts w:ascii="Times New Roman" w:hAnsi="Times New Roman" w:cs="Times New Roman"/>
          <w:sz w:val="28"/>
          <w:szCs w:val="28"/>
          <w:lang w:val="uk-UA"/>
        </w:rPr>
        <w:t xml:space="preserve">, рекомендувати задовільнити </w:t>
      </w:r>
    </w:p>
    <w:p w:rsidR="009C4FCD" w:rsidRPr="00556AF5" w:rsidRDefault="009C4FCD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F002E" w:rsidRPr="009F03BC" w:rsidRDefault="00CF002E" w:rsidP="00CF00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9F03BC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</w:p>
    <w:p w:rsidR="009F03BC" w:rsidRPr="00556AF5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56AF5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556AF5" w:rsidRPr="00556AF5" w:rsidTr="009F03BC">
        <w:tc>
          <w:tcPr>
            <w:tcW w:w="817" w:type="dxa"/>
          </w:tcPr>
          <w:p w:rsidR="009F03BC" w:rsidRPr="00556AF5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F03BC" w:rsidRPr="00556AF5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:rsidR="009F03BC" w:rsidRPr="00556AF5" w:rsidRDefault="009F03BC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4785" w:type="dxa"/>
          </w:tcPr>
          <w:p w:rsidR="006267BE" w:rsidRPr="009F03BC" w:rsidRDefault="00CF002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67BE" w:rsidRPr="00556AF5" w:rsidTr="009F03BC">
        <w:tc>
          <w:tcPr>
            <w:tcW w:w="817" w:type="dxa"/>
          </w:tcPr>
          <w:p w:rsidR="006267BE" w:rsidRPr="00556AF5" w:rsidRDefault="006267BE" w:rsidP="009F03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267BE" w:rsidRPr="00556AF5" w:rsidRDefault="006267BE" w:rsidP="009F03B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556A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4785" w:type="dxa"/>
          </w:tcPr>
          <w:p w:rsidR="006267BE" w:rsidRPr="009F03BC" w:rsidRDefault="006267BE" w:rsidP="00CF00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3BC" w:rsidRPr="009F03BC" w:rsidRDefault="009F03BC" w:rsidP="009F03BC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F03BC" w:rsidRDefault="009F03BC" w:rsidP="009F03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Default="009F03BC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F03BC" w:rsidRPr="00CF002E" w:rsidRDefault="00556AF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 комісій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 w:rsidRPr="00CF00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(підписано)</w:t>
      </w:r>
      <w:r w:rsidR="00CF00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</w:t>
      </w:r>
      <w:proofErr w:type="spellStart"/>
      <w:r w:rsidR="00CF002E" w:rsidRPr="00CF002E">
        <w:rPr>
          <w:rFonts w:ascii="Times New Roman" w:hAnsi="Times New Roman" w:cs="Times New Roman"/>
          <w:sz w:val="28"/>
          <w:szCs w:val="28"/>
          <w:lang w:val="uk-UA"/>
        </w:rPr>
        <w:t>Д.Грузда</w:t>
      </w:r>
      <w:proofErr w:type="spellEnd"/>
    </w:p>
    <w:p w:rsidR="00556AF5" w:rsidRDefault="00556AF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56AF5" w:rsidRPr="00CF002E" w:rsidRDefault="00CF002E" w:rsidP="00406875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002E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</w:t>
      </w:r>
      <w:proofErr w:type="spellStart"/>
      <w:r w:rsidRPr="00CF002E">
        <w:rPr>
          <w:rFonts w:ascii="Times New Roman" w:hAnsi="Times New Roman" w:cs="Times New Roman"/>
          <w:sz w:val="28"/>
          <w:szCs w:val="28"/>
          <w:lang w:val="uk-UA"/>
        </w:rPr>
        <w:t>Г.Несвіт</w:t>
      </w:r>
      <w:proofErr w:type="spellEnd"/>
    </w:p>
    <w:p w:rsidR="00556AF5" w:rsidRDefault="00556AF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56AF5" w:rsidRDefault="00556AF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56AF5" w:rsidRDefault="00556AF5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002E" w:rsidRPr="00CF002E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CF002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CF002E">
        <w:rPr>
          <w:rFonts w:ascii="Times New Roman" w:hAnsi="Times New Roman" w:cs="Times New Roman"/>
          <w:sz w:val="28"/>
          <w:szCs w:val="28"/>
          <w:lang w:val="uk-UA"/>
        </w:rPr>
        <w:t>Н.Шуригіна</w:t>
      </w:r>
      <w:proofErr w:type="spellEnd"/>
    </w:p>
    <w:p w:rsidR="009F03BC" w:rsidRPr="004E39EA" w:rsidRDefault="009F03BC" w:rsidP="0040687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F03BC" w:rsidRPr="004E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5FB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3928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9F8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36DF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589E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48D1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30640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73399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44FEF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0341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8597D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00E40"/>
    <w:multiLevelType w:val="hybridMultilevel"/>
    <w:tmpl w:val="D096B3DE"/>
    <w:lvl w:ilvl="0" w:tplc="D562A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E288A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0690B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06D91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410B2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1421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34C3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D7171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B7DA0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9"/>
  </w:num>
  <w:num w:numId="5">
    <w:abstractNumId w:val="17"/>
  </w:num>
  <w:num w:numId="6">
    <w:abstractNumId w:val="5"/>
  </w:num>
  <w:num w:numId="7">
    <w:abstractNumId w:val="9"/>
  </w:num>
  <w:num w:numId="8">
    <w:abstractNumId w:val="16"/>
  </w:num>
  <w:num w:numId="9">
    <w:abstractNumId w:val="0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6"/>
  </w:num>
  <w:num w:numId="16">
    <w:abstractNumId w:val="1"/>
  </w:num>
  <w:num w:numId="17">
    <w:abstractNumId w:val="14"/>
  </w:num>
  <w:num w:numId="18">
    <w:abstractNumId w:val="1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54"/>
    <w:rsid w:val="002414A7"/>
    <w:rsid w:val="003A6654"/>
    <w:rsid w:val="00406875"/>
    <w:rsid w:val="004171E8"/>
    <w:rsid w:val="00494C0A"/>
    <w:rsid w:val="00556AF5"/>
    <w:rsid w:val="005E46FC"/>
    <w:rsid w:val="005E488F"/>
    <w:rsid w:val="006267BE"/>
    <w:rsid w:val="007412BB"/>
    <w:rsid w:val="008666EC"/>
    <w:rsid w:val="008B4700"/>
    <w:rsid w:val="009C4FCD"/>
    <w:rsid w:val="009F03BC"/>
    <w:rsid w:val="00BD3EC8"/>
    <w:rsid w:val="00C93BBC"/>
    <w:rsid w:val="00CF002E"/>
    <w:rsid w:val="00D45123"/>
    <w:rsid w:val="00D60AA0"/>
    <w:rsid w:val="00D65753"/>
    <w:rsid w:val="00D8279C"/>
    <w:rsid w:val="00E3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7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6875"/>
    <w:pPr>
      <w:spacing w:after="0" w:line="240" w:lineRule="auto"/>
    </w:pPr>
    <w:rPr>
      <w:lang w:val="en-US"/>
    </w:rPr>
  </w:style>
  <w:style w:type="character" w:styleId="a5">
    <w:name w:val="Strong"/>
    <w:basedOn w:val="a0"/>
    <w:uiPriority w:val="22"/>
    <w:qFormat/>
    <w:rsid w:val="00406875"/>
    <w:rPr>
      <w:b/>
      <w:bCs/>
    </w:rPr>
  </w:style>
  <w:style w:type="paragraph" w:styleId="a6">
    <w:name w:val="Normal (Web)"/>
    <w:basedOn w:val="a"/>
    <w:uiPriority w:val="99"/>
    <w:unhideWhenUsed/>
    <w:rsid w:val="0040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E46FC"/>
    <w:pPr>
      <w:spacing w:after="200" w:line="276" w:lineRule="auto"/>
      <w:ind w:left="720"/>
      <w:contextualSpacing/>
    </w:pPr>
    <w:rPr>
      <w:lang w:val="ru-RU"/>
    </w:rPr>
  </w:style>
  <w:style w:type="paragraph" w:styleId="a8">
    <w:name w:val="Body Text Indent"/>
    <w:basedOn w:val="a"/>
    <w:link w:val="a9"/>
    <w:unhideWhenUsed/>
    <w:rsid w:val="005E46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9">
    <w:name w:val="Основной текст с отступом Знак"/>
    <w:basedOn w:val="a0"/>
    <w:link w:val="a8"/>
    <w:rsid w:val="005E46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5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AF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7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6875"/>
    <w:pPr>
      <w:spacing w:after="0" w:line="240" w:lineRule="auto"/>
    </w:pPr>
    <w:rPr>
      <w:lang w:val="en-US"/>
    </w:rPr>
  </w:style>
  <w:style w:type="character" w:styleId="a5">
    <w:name w:val="Strong"/>
    <w:basedOn w:val="a0"/>
    <w:uiPriority w:val="22"/>
    <w:qFormat/>
    <w:rsid w:val="00406875"/>
    <w:rPr>
      <w:b/>
      <w:bCs/>
    </w:rPr>
  </w:style>
  <w:style w:type="paragraph" w:styleId="a6">
    <w:name w:val="Normal (Web)"/>
    <w:basedOn w:val="a"/>
    <w:uiPriority w:val="99"/>
    <w:unhideWhenUsed/>
    <w:rsid w:val="0040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E46FC"/>
    <w:pPr>
      <w:spacing w:after="200" w:line="276" w:lineRule="auto"/>
      <w:ind w:left="720"/>
      <w:contextualSpacing/>
    </w:pPr>
    <w:rPr>
      <w:lang w:val="ru-RU"/>
    </w:rPr>
  </w:style>
  <w:style w:type="paragraph" w:styleId="a8">
    <w:name w:val="Body Text Indent"/>
    <w:basedOn w:val="a"/>
    <w:link w:val="a9"/>
    <w:unhideWhenUsed/>
    <w:rsid w:val="005E46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9">
    <w:name w:val="Основной текст с отступом Знак"/>
    <w:basedOn w:val="a0"/>
    <w:link w:val="a8"/>
    <w:rsid w:val="005E46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5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A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2025-12-30T07:20:00Z</cp:lastPrinted>
  <dcterms:created xsi:type="dcterms:W3CDTF">2025-12-26T06:57:00Z</dcterms:created>
  <dcterms:modified xsi:type="dcterms:W3CDTF">2025-12-30T07:23:00Z</dcterms:modified>
</cp:coreProperties>
</file>